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8F" w:rsidRDefault="005C6E61" w:rsidP="000839FE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-240030</wp:posOffset>
            </wp:positionV>
            <wp:extent cx="1095375" cy="1036484"/>
            <wp:effectExtent l="0" t="0" r="0" b="0"/>
            <wp:wrapNone/>
            <wp:docPr id="4" name="Picture 4" descr="C:\Users\Intern\Desktop\Restyl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Desktop\Restyle 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C8F" w:rsidRDefault="00657C8F" w:rsidP="000839FE">
      <w:pPr>
        <w:jc w:val="center"/>
        <w:rPr>
          <w:rFonts w:ascii="Georgia" w:hAnsi="Georgia"/>
          <w:b/>
          <w:sz w:val="24"/>
          <w:szCs w:val="24"/>
        </w:rPr>
      </w:pPr>
    </w:p>
    <w:p w:rsidR="000839FE" w:rsidRDefault="000839FE" w:rsidP="000839FE">
      <w:pPr>
        <w:jc w:val="center"/>
        <w:rPr>
          <w:rFonts w:ascii="Georgia" w:hAnsi="Georgia"/>
          <w:b/>
          <w:sz w:val="24"/>
          <w:szCs w:val="24"/>
        </w:rPr>
      </w:pPr>
    </w:p>
    <w:p w:rsidR="008D5F14" w:rsidRPr="00701739" w:rsidRDefault="00F37228" w:rsidP="00214BAE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Thank you for your</w:t>
      </w:r>
      <w:r w:rsidR="006C23A3" w:rsidRPr="00701739">
        <w:rPr>
          <w:rFonts w:ascii="Georgia" w:hAnsi="Georgia"/>
          <w:b/>
          <w:sz w:val="24"/>
          <w:szCs w:val="24"/>
        </w:rPr>
        <w:t xml:space="preserve"> don</w:t>
      </w:r>
      <w:r w:rsidR="00657B76" w:rsidRPr="00701739">
        <w:rPr>
          <w:rFonts w:ascii="Georgia" w:hAnsi="Georgia"/>
          <w:b/>
          <w:sz w:val="24"/>
          <w:szCs w:val="24"/>
        </w:rPr>
        <w:t>ation to</w:t>
      </w:r>
      <w:r w:rsidR="006C23A3" w:rsidRPr="00701739">
        <w:rPr>
          <w:rFonts w:ascii="Georgia" w:hAnsi="Georgia"/>
          <w:b/>
          <w:sz w:val="24"/>
          <w:szCs w:val="24"/>
        </w:rPr>
        <w:t xml:space="preserve"> </w:t>
      </w:r>
      <w:r w:rsidR="00701739" w:rsidRPr="00701739">
        <w:rPr>
          <w:rFonts w:ascii="Georgia" w:hAnsi="Georgia"/>
          <w:b/>
          <w:sz w:val="24"/>
          <w:szCs w:val="24"/>
        </w:rPr>
        <w:t xml:space="preserve">ReStyle </w:t>
      </w:r>
      <w:r w:rsidR="006C23A3" w:rsidRPr="00701739">
        <w:rPr>
          <w:rFonts w:ascii="Georgia" w:hAnsi="Georgia"/>
          <w:b/>
          <w:sz w:val="24"/>
          <w:szCs w:val="24"/>
        </w:rPr>
        <w:t>at Unity House</w:t>
      </w:r>
      <w:r w:rsidR="006D5512" w:rsidRPr="00701739">
        <w:rPr>
          <w:rFonts w:ascii="Georgia" w:hAnsi="Georgia"/>
          <w:b/>
          <w:sz w:val="24"/>
          <w:szCs w:val="24"/>
        </w:rPr>
        <w:t>!</w:t>
      </w:r>
    </w:p>
    <w:p w:rsidR="00387E84" w:rsidRPr="00387E84" w:rsidRDefault="006C23A3" w:rsidP="00387E84">
      <w:pPr>
        <w:pStyle w:val="ListParagraph"/>
        <w:jc w:val="center"/>
        <w:rPr>
          <w:rFonts w:ascii="Georgia" w:hAnsi="Georgia"/>
          <w:sz w:val="28"/>
          <w:szCs w:val="28"/>
        </w:rPr>
      </w:pPr>
      <w:r w:rsidRPr="00701739">
        <w:rPr>
          <w:rFonts w:ascii="Georgia" w:hAnsi="Georgia"/>
          <w:sz w:val="24"/>
          <w:szCs w:val="24"/>
        </w:rPr>
        <w:t>It is the vision of ReStyle to provide rescued and dona</w:t>
      </w:r>
      <w:r w:rsidR="00985932" w:rsidRPr="00701739">
        <w:rPr>
          <w:rFonts w:ascii="Georgia" w:hAnsi="Georgia"/>
          <w:sz w:val="24"/>
          <w:szCs w:val="24"/>
        </w:rPr>
        <w:t>ted items to individuals and fam</w:t>
      </w:r>
      <w:r w:rsidRPr="00701739">
        <w:rPr>
          <w:rFonts w:ascii="Georgia" w:hAnsi="Georgia"/>
          <w:sz w:val="24"/>
          <w:szCs w:val="24"/>
        </w:rPr>
        <w:t>ilies at a fair price in an environment that is professional an</w:t>
      </w:r>
      <w:r w:rsidR="00F37228">
        <w:rPr>
          <w:rFonts w:ascii="Georgia" w:hAnsi="Georgia"/>
          <w:sz w:val="24"/>
          <w:szCs w:val="24"/>
        </w:rPr>
        <w:t>d attractive. ReStyle</w:t>
      </w:r>
      <w:r w:rsidRPr="00701739">
        <w:rPr>
          <w:rFonts w:ascii="Georgia" w:hAnsi="Georgia"/>
          <w:sz w:val="24"/>
          <w:szCs w:val="24"/>
        </w:rPr>
        <w:t xml:space="preserve"> serve</w:t>
      </w:r>
      <w:r w:rsidR="00F37228">
        <w:rPr>
          <w:rFonts w:ascii="Georgia" w:hAnsi="Georgia"/>
          <w:sz w:val="24"/>
          <w:szCs w:val="24"/>
        </w:rPr>
        <w:t>s</w:t>
      </w:r>
      <w:r w:rsidRPr="00701739">
        <w:rPr>
          <w:rFonts w:ascii="Georgia" w:hAnsi="Georgia"/>
          <w:sz w:val="24"/>
          <w:szCs w:val="24"/>
        </w:rPr>
        <w:t xml:space="preserve"> as the site for retail skills training to staff and volunteer</w:t>
      </w:r>
      <w:r w:rsidR="00F37228">
        <w:rPr>
          <w:rFonts w:ascii="Georgia" w:hAnsi="Georgia"/>
          <w:sz w:val="24"/>
          <w:szCs w:val="24"/>
        </w:rPr>
        <w:t xml:space="preserve">s. </w:t>
      </w:r>
    </w:p>
    <w:tbl>
      <w:tblPr>
        <w:tblpPr w:leftFromText="180" w:rightFromText="180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</w:tblGrid>
      <w:tr w:rsidR="007F1A66" w:rsidRPr="005C6E61" w:rsidTr="00F37228">
        <w:trPr>
          <w:trHeight w:val="121"/>
        </w:trPr>
        <w:tc>
          <w:tcPr>
            <w:tcW w:w="6552" w:type="dxa"/>
            <w:shd w:val="clear" w:color="auto" w:fill="9CC2E5"/>
          </w:tcPr>
          <w:p w:rsidR="00F37228" w:rsidRDefault="007F1A66" w:rsidP="00F37228">
            <w:pPr>
              <w:spacing w:line="240" w:lineRule="auto"/>
              <w:jc w:val="center"/>
              <w:rPr>
                <w:b/>
              </w:rPr>
            </w:pPr>
            <w:r w:rsidRPr="005C6E61">
              <w:rPr>
                <w:b/>
                <w:sz w:val="28"/>
                <w:szCs w:val="28"/>
              </w:rPr>
              <w:t xml:space="preserve">Unity House </w:t>
            </w:r>
            <w:r w:rsidR="00F37228">
              <w:rPr>
                <w:b/>
                <w:sz w:val="28"/>
                <w:szCs w:val="28"/>
              </w:rPr>
              <w:t>cannot</w:t>
            </w:r>
            <w:r w:rsidRPr="005C6E61">
              <w:rPr>
                <w:b/>
                <w:sz w:val="28"/>
                <w:szCs w:val="28"/>
              </w:rPr>
              <w:t xml:space="preserve"> Accept</w:t>
            </w:r>
            <w:r w:rsidR="00F37228">
              <w:rPr>
                <w:b/>
              </w:rPr>
              <w:t xml:space="preserve"> </w:t>
            </w:r>
          </w:p>
          <w:p w:rsidR="007F1A66" w:rsidRPr="005C6E61" w:rsidRDefault="007F1A66" w:rsidP="00F37228">
            <w:pPr>
              <w:spacing w:line="240" w:lineRule="auto"/>
              <w:jc w:val="center"/>
              <w:rPr>
                <w:b/>
              </w:rPr>
            </w:pPr>
            <w:r w:rsidRPr="005C6E61">
              <w:t>Broken, stained, damaged items, or the following:</w:t>
            </w:r>
          </w:p>
        </w:tc>
      </w:tr>
    </w:tbl>
    <w:p w:rsidR="00387E84" w:rsidRDefault="00387E84"/>
    <w:tbl>
      <w:tblPr>
        <w:tblpPr w:leftFromText="180" w:rightFromText="180" w:vertAnchor="text" w:horzAnchor="margin" w:tblpXSpec="center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242"/>
      </w:tblGrid>
      <w:tr w:rsidR="007F1A66" w:rsidRPr="005C6E61" w:rsidTr="00DA4F79">
        <w:trPr>
          <w:trHeight w:val="30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 w:rsidRPr="005C6E61">
              <w:rPr>
                <w:b/>
              </w:rPr>
              <w:t>Wire and Plastic Hangers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>
              <w:rPr>
                <w:b/>
              </w:rPr>
              <w:t>Toys</w:t>
            </w:r>
          </w:p>
        </w:tc>
      </w:tr>
      <w:tr w:rsidR="007F1A66" w:rsidRPr="005C6E61" w:rsidTr="00DA4F79">
        <w:trPr>
          <w:trHeight w:val="30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>
              <w:rPr>
                <w:b/>
              </w:rPr>
              <w:t>Furniture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>
              <w:rPr>
                <w:b/>
              </w:rPr>
              <w:t>Car seats</w:t>
            </w:r>
          </w:p>
        </w:tc>
      </w:tr>
      <w:tr w:rsidR="007F1A66" w:rsidRPr="005C6E61" w:rsidTr="00DA4F79">
        <w:trPr>
          <w:trHeight w:val="30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 w:rsidRPr="005C6E61">
              <w:rPr>
                <w:b/>
              </w:rPr>
              <w:t>Electronics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 w:rsidRPr="005C6E61">
              <w:rPr>
                <w:b/>
              </w:rPr>
              <w:t>Used cosmetics/toiletries</w:t>
            </w:r>
          </w:p>
        </w:tc>
      </w:tr>
      <w:tr w:rsidR="007F1A66" w:rsidRPr="005C6E61" w:rsidTr="00DA4F79">
        <w:trPr>
          <w:trHeight w:val="31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 w:rsidRPr="005C6E61">
              <w:rPr>
                <w:b/>
              </w:rPr>
              <w:t>Toasters, Coffee pots, Electric frying pans, Lamps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396E22" w:rsidP="00F37228">
            <w:pPr>
              <w:spacing w:line="240" w:lineRule="auto"/>
              <w:rPr>
                <w:b/>
              </w:rPr>
            </w:pPr>
            <w:r>
              <w:rPr>
                <w:b/>
              </w:rPr>
              <w:t>Used b</w:t>
            </w:r>
            <w:r w:rsidR="007F1A66">
              <w:rPr>
                <w:b/>
              </w:rPr>
              <w:t>ras</w:t>
            </w:r>
            <w:r>
              <w:rPr>
                <w:b/>
              </w:rPr>
              <w:t xml:space="preserve"> </w:t>
            </w:r>
            <w:r w:rsidR="00F37228">
              <w:rPr>
                <w:b/>
              </w:rPr>
              <w:t>and underwear</w:t>
            </w:r>
          </w:p>
        </w:tc>
      </w:tr>
      <w:tr w:rsidR="007F1A66" w:rsidRPr="005C6E61" w:rsidTr="00DA4F79">
        <w:trPr>
          <w:trHeight w:val="30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 w:rsidRPr="005C6E61">
              <w:rPr>
                <w:b/>
              </w:rPr>
              <w:t>Used Baby Furnishings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396E22" w:rsidP="00F37228">
            <w:pPr>
              <w:spacing w:line="240" w:lineRule="auto"/>
              <w:rPr>
                <w:b/>
              </w:rPr>
            </w:pPr>
            <w:r>
              <w:rPr>
                <w:b/>
              </w:rPr>
              <w:t>Used s</w:t>
            </w:r>
            <w:r w:rsidR="007F1A66">
              <w:rPr>
                <w:b/>
              </w:rPr>
              <w:t>wimsuits</w:t>
            </w:r>
          </w:p>
        </w:tc>
      </w:tr>
      <w:tr w:rsidR="007F1A66" w:rsidRPr="005C6E61" w:rsidTr="00DA4F79">
        <w:trPr>
          <w:trHeight w:val="30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>
              <w:rPr>
                <w:b/>
              </w:rPr>
              <w:t>Medical Equipment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>
              <w:rPr>
                <w:b/>
              </w:rPr>
              <w:t>Decorations (holiday and other)</w:t>
            </w:r>
          </w:p>
        </w:tc>
      </w:tr>
      <w:tr w:rsidR="007F1A66" w:rsidRPr="005C6E61" w:rsidTr="00DA4F79">
        <w:trPr>
          <w:trHeight w:val="315"/>
        </w:trPr>
        <w:tc>
          <w:tcPr>
            <w:tcW w:w="327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 w:rsidRPr="005C6E61">
              <w:rPr>
                <w:b/>
              </w:rPr>
              <w:t>Vases and planters</w:t>
            </w:r>
          </w:p>
        </w:tc>
        <w:tc>
          <w:tcPr>
            <w:tcW w:w="3242" w:type="dxa"/>
            <w:shd w:val="clear" w:color="auto" w:fill="9CC2E5"/>
          </w:tcPr>
          <w:p w:rsidR="007F1A66" w:rsidRPr="005C6E61" w:rsidRDefault="007F1A66" w:rsidP="007F1A66">
            <w:pPr>
              <w:spacing w:line="240" w:lineRule="auto"/>
              <w:rPr>
                <w:b/>
              </w:rPr>
            </w:pPr>
            <w:r>
              <w:rPr>
                <w:b/>
              </w:rPr>
              <w:t>Animal carrying crates and other animal accessories</w:t>
            </w:r>
          </w:p>
        </w:tc>
      </w:tr>
    </w:tbl>
    <w:p w:rsidR="00985932" w:rsidRPr="005C6E61" w:rsidRDefault="00985932" w:rsidP="005C6E61">
      <w:pPr>
        <w:rPr>
          <w:rFonts w:ascii="Georgia" w:hAnsi="Georgia"/>
          <w:b/>
          <w:sz w:val="28"/>
          <w:szCs w:val="28"/>
        </w:rPr>
      </w:pPr>
    </w:p>
    <w:p w:rsidR="00207E48" w:rsidRDefault="00207E48" w:rsidP="00DA35EC">
      <w:pPr>
        <w:pStyle w:val="ListParagraph"/>
        <w:rPr>
          <w:rFonts w:ascii="Georgia" w:hAnsi="Georgia"/>
          <w:b/>
          <w:sz w:val="28"/>
          <w:szCs w:val="28"/>
        </w:rPr>
      </w:pPr>
    </w:p>
    <w:p w:rsidR="00207E48" w:rsidRPr="00DA35EC" w:rsidRDefault="00207E48" w:rsidP="00DA35EC">
      <w:pPr>
        <w:pStyle w:val="ListParagraph"/>
        <w:rPr>
          <w:rFonts w:ascii="Georgia" w:hAnsi="Georgia"/>
          <w:b/>
          <w:sz w:val="28"/>
          <w:szCs w:val="28"/>
        </w:rPr>
      </w:pPr>
    </w:p>
    <w:p w:rsidR="006D5512" w:rsidRPr="00701739" w:rsidRDefault="006D5512" w:rsidP="00214BAE">
      <w:pPr>
        <w:pStyle w:val="ListParagraph"/>
        <w:rPr>
          <w:rFonts w:ascii="Georgia" w:hAnsi="Georgia"/>
          <w:b/>
          <w:sz w:val="24"/>
          <w:szCs w:val="24"/>
        </w:rPr>
      </w:pPr>
    </w:p>
    <w:p w:rsidR="00387E84" w:rsidRDefault="00387E84" w:rsidP="00387E84"/>
    <w:p w:rsidR="00657C8F" w:rsidRDefault="00AC50C4" w:rsidP="00657B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:rsidR="00AC50C4" w:rsidRDefault="00AC50C4" w:rsidP="00657B76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657C8F" w:rsidRDefault="00657C8F" w:rsidP="00657B76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657C8F" w:rsidRDefault="00657C8F" w:rsidP="00657B76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657C8F" w:rsidRDefault="00657C8F" w:rsidP="00657B76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657C8F" w:rsidRDefault="00657C8F" w:rsidP="00657B76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A6B07" w:rsidRDefault="00DA35EC" w:rsidP="00657B76">
      <w:pPr>
        <w:spacing w:after="0" w:line="240" w:lineRule="auto"/>
        <w:rPr>
          <w:rFonts w:ascii="Georgia" w:hAnsi="Georgia"/>
          <w:sz w:val="24"/>
          <w:szCs w:val="24"/>
        </w:rPr>
        <w:sectPr w:rsidR="001A6B07" w:rsidSect="00B71364">
          <w:footerReference w:type="defaul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eorgia" w:hAnsi="Georgia"/>
          <w:sz w:val="24"/>
          <w:szCs w:val="24"/>
        </w:rPr>
        <w:t xml:space="preserve">        </w:t>
      </w:r>
    </w:p>
    <w:p w:rsidR="00EC3330" w:rsidRDefault="00EC3330" w:rsidP="00AC50C4">
      <w:pPr>
        <w:spacing w:line="240" w:lineRule="auto"/>
        <w:rPr>
          <w:rFonts w:ascii="Georgia" w:hAnsi="Georgia"/>
          <w:sz w:val="24"/>
          <w:szCs w:val="24"/>
        </w:rPr>
      </w:pPr>
    </w:p>
    <w:p w:rsidR="001A6B07" w:rsidRPr="00AC50C4" w:rsidRDefault="00657C8F" w:rsidP="00AC50C4">
      <w:pPr>
        <w:spacing w:line="240" w:lineRule="auto"/>
        <w:rPr>
          <w:b/>
          <w:sz w:val="26"/>
          <w:szCs w:val="26"/>
        </w:rPr>
        <w:sectPr w:rsidR="001A6B07" w:rsidRPr="00AC50C4" w:rsidSect="001A6B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eorgia" w:hAnsi="Georgia"/>
          <w:sz w:val="24"/>
          <w:szCs w:val="24"/>
        </w:rPr>
        <w:t xml:space="preserve"> </w:t>
      </w:r>
      <w:r w:rsidR="00AC50C4" w:rsidRPr="00F105FC">
        <w:rPr>
          <w:b/>
          <w:sz w:val="26"/>
          <w:szCs w:val="26"/>
        </w:rPr>
        <w:t>Places that will accept the items that we cannot:</w:t>
      </w:r>
      <w:r>
        <w:rPr>
          <w:rFonts w:ascii="Georgia" w:hAnsi="Georgia"/>
          <w:sz w:val="24"/>
          <w:szCs w:val="24"/>
        </w:rPr>
        <w:t xml:space="preserve">  </w:t>
      </w:r>
      <w:r w:rsidR="00387E84">
        <w:rPr>
          <w:rFonts w:ascii="Georgia" w:hAnsi="Georgia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Spec="center" w:tblpY="24"/>
        <w:tblW w:w="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2768"/>
        <w:gridCol w:w="3615"/>
      </w:tblGrid>
      <w:tr w:rsidR="00EC3330" w:rsidRPr="00275B79" w:rsidTr="00EC3330">
        <w:trPr>
          <w:trHeight w:val="615"/>
        </w:trPr>
        <w:tc>
          <w:tcPr>
            <w:tcW w:w="2768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>Household Items</w:t>
            </w:r>
          </w:p>
        </w:tc>
        <w:tc>
          <w:tcPr>
            <w:tcW w:w="3615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 xml:space="preserve">Salvation Army </w:t>
            </w:r>
            <w:r>
              <w:rPr>
                <w:b/>
              </w:rPr>
              <w:t xml:space="preserve">(Latham &amp; Albany)                                             </w:t>
            </w:r>
            <w:r w:rsidRPr="00275B79">
              <w:rPr>
                <w:b/>
              </w:rPr>
              <w:t>Goodwill (Hoosick Street)</w:t>
            </w:r>
          </w:p>
        </w:tc>
      </w:tr>
      <w:tr w:rsidR="00EC3330" w:rsidRPr="00275B79" w:rsidTr="00EC3330">
        <w:trPr>
          <w:trHeight w:val="346"/>
        </w:trPr>
        <w:tc>
          <w:tcPr>
            <w:tcW w:w="2768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>Vases and planters</w:t>
            </w:r>
          </w:p>
        </w:tc>
        <w:tc>
          <w:tcPr>
            <w:tcW w:w="3615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>Call your local florist.  They often love these donations.</w:t>
            </w:r>
          </w:p>
        </w:tc>
      </w:tr>
      <w:tr w:rsidR="00EC3330" w:rsidRPr="00275B79" w:rsidTr="00EC3330">
        <w:trPr>
          <w:trHeight w:val="553"/>
        </w:trPr>
        <w:tc>
          <w:tcPr>
            <w:tcW w:w="2768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>Electronics</w:t>
            </w:r>
          </w:p>
        </w:tc>
        <w:tc>
          <w:tcPr>
            <w:tcW w:w="3615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 xml:space="preserve">ERSI </w:t>
            </w:r>
            <w:r w:rsidR="00F37228">
              <w:rPr>
                <w:b/>
              </w:rPr>
              <w:t xml:space="preserve">(Troy &amp; Albany) </w:t>
            </w:r>
            <w:r w:rsidRPr="00275B79">
              <w:rPr>
                <w:b/>
              </w:rPr>
              <w:t xml:space="preserve">@ </w:t>
            </w:r>
            <w:r w:rsidRPr="00275B79">
              <w:rPr>
                <w:rStyle w:val="skypec2ctextspan"/>
                <w:rFonts w:ascii="Arial" w:hAnsi="Arial" w:cs="Arial"/>
                <w:b/>
              </w:rPr>
              <w:t xml:space="preserve">(877) 280-7277 or </w:t>
            </w:r>
            <w:r w:rsidRPr="00275B79">
              <w:rPr>
                <w:b/>
              </w:rPr>
              <w:t xml:space="preserve">Contact your local municipality to find when the next electronics recycling day is.  </w:t>
            </w:r>
          </w:p>
        </w:tc>
      </w:tr>
      <w:tr w:rsidR="00EC3330" w:rsidRPr="00275B79" w:rsidTr="00EC3330">
        <w:trPr>
          <w:trHeight w:val="681"/>
        </w:trPr>
        <w:tc>
          <w:tcPr>
            <w:tcW w:w="2768" w:type="dxa"/>
            <w:shd w:val="clear" w:color="auto" w:fill="FFD966"/>
          </w:tcPr>
          <w:p w:rsidR="00EC3330" w:rsidRPr="00275B79" w:rsidRDefault="00EC3330" w:rsidP="00EC3330">
            <w:pPr>
              <w:rPr>
                <w:b/>
              </w:rPr>
            </w:pPr>
            <w:r w:rsidRPr="00275B79">
              <w:rPr>
                <w:b/>
              </w:rPr>
              <w:t>Furniture</w:t>
            </w:r>
          </w:p>
        </w:tc>
        <w:tc>
          <w:tcPr>
            <w:tcW w:w="3615" w:type="dxa"/>
            <w:shd w:val="clear" w:color="auto" w:fill="FFD966"/>
          </w:tcPr>
          <w:p w:rsidR="00EC3330" w:rsidRPr="00F37228" w:rsidRDefault="00EC3330" w:rsidP="00EC3330">
            <w:pPr>
              <w:rPr>
                <w:b/>
              </w:rPr>
            </w:pPr>
            <w:r w:rsidRPr="00F37228">
              <w:rPr>
                <w:b/>
              </w:rPr>
              <w:t>HATAS</w:t>
            </w:r>
            <w:r w:rsidR="00F37228">
              <w:rPr>
                <w:b/>
              </w:rPr>
              <w:t xml:space="preserve"> (Albany)</w:t>
            </w:r>
            <w:r w:rsidRPr="00F37228">
              <w:rPr>
                <w:b/>
              </w:rPr>
              <w:t xml:space="preserve"> </w:t>
            </w:r>
            <w:r w:rsidR="00DA4F79">
              <w:rPr>
                <w:b/>
              </w:rPr>
              <w:br/>
            </w:r>
            <w:r w:rsidR="00DA4F79" w:rsidRPr="00F37228">
              <w:rPr>
                <w:b/>
              </w:rPr>
              <w:t>Hom</w:t>
            </w:r>
            <w:r w:rsidR="00DA4F79">
              <w:rPr>
                <w:b/>
              </w:rPr>
              <w:t>eless &amp; Travelers Aid Society</w:t>
            </w:r>
            <w:r w:rsidR="00F37228">
              <w:rPr>
                <w:b/>
              </w:rPr>
              <w:t xml:space="preserve"> (</w:t>
            </w:r>
            <w:r w:rsidRPr="00F37228">
              <w:rPr>
                <w:b/>
              </w:rPr>
              <w:t>518</w:t>
            </w:r>
            <w:r w:rsidR="00F37228">
              <w:rPr>
                <w:b/>
              </w:rPr>
              <w:t>)</w:t>
            </w:r>
            <w:r w:rsidRPr="00F37228">
              <w:rPr>
                <w:b/>
              </w:rPr>
              <w:t>-612-2265</w:t>
            </w:r>
          </w:p>
          <w:p w:rsidR="00F37228" w:rsidRDefault="00EC3330" w:rsidP="00EC3330">
            <w:pPr>
              <w:rPr>
                <w:b/>
              </w:rPr>
            </w:pPr>
            <w:r w:rsidRPr="00F37228">
              <w:rPr>
                <w:b/>
              </w:rPr>
              <w:t>TAUM</w:t>
            </w:r>
            <w:r w:rsidR="00F37228">
              <w:rPr>
                <w:b/>
              </w:rPr>
              <w:t>-Troy Area United Ministries</w:t>
            </w:r>
            <w:r w:rsidRPr="00F37228">
              <w:rPr>
                <w:b/>
              </w:rPr>
              <w:t xml:space="preserve">:  </w:t>
            </w:r>
            <w:r w:rsidR="00F37228">
              <w:rPr>
                <w:b/>
              </w:rPr>
              <w:t>(</w:t>
            </w:r>
            <w:r w:rsidRPr="00F37228">
              <w:rPr>
                <w:b/>
              </w:rPr>
              <w:t>518</w:t>
            </w:r>
            <w:r w:rsidR="00F37228">
              <w:rPr>
                <w:b/>
              </w:rPr>
              <w:t>)</w:t>
            </w:r>
            <w:r w:rsidRPr="00F37228">
              <w:rPr>
                <w:b/>
              </w:rPr>
              <w:t>-</w:t>
            </w:r>
            <w:r w:rsidR="00F37228">
              <w:rPr>
                <w:b/>
              </w:rPr>
              <w:t xml:space="preserve">274-5920     </w:t>
            </w:r>
            <w:r w:rsidRPr="00F37228">
              <w:rPr>
                <w:b/>
              </w:rPr>
              <w:t xml:space="preserve">  </w:t>
            </w:r>
          </w:p>
          <w:p w:rsidR="00EC3330" w:rsidRPr="00F37228" w:rsidRDefault="00EC3330" w:rsidP="00EC3330">
            <w:pPr>
              <w:rPr>
                <w:b/>
              </w:rPr>
            </w:pPr>
            <w:r w:rsidRPr="00F37228">
              <w:rPr>
                <w:b/>
              </w:rPr>
              <w:t xml:space="preserve">Catholic Charities:  </w:t>
            </w:r>
            <w:r w:rsidR="00F37228">
              <w:rPr>
                <w:b/>
              </w:rPr>
              <w:t>(</w:t>
            </w:r>
            <w:r w:rsidRPr="00F37228">
              <w:rPr>
                <w:b/>
              </w:rPr>
              <w:t>518</w:t>
            </w:r>
            <w:r w:rsidR="00F37228">
              <w:rPr>
                <w:b/>
              </w:rPr>
              <w:t>)</w:t>
            </w:r>
            <w:r w:rsidRPr="00F37228">
              <w:rPr>
                <w:b/>
              </w:rPr>
              <w:t>-453-6650</w:t>
            </w:r>
          </w:p>
        </w:tc>
      </w:tr>
    </w:tbl>
    <w:p w:rsidR="001A6B07" w:rsidRPr="005C6E61" w:rsidRDefault="001A6B07" w:rsidP="005C6E61">
      <w:pPr>
        <w:spacing w:after="0" w:line="240" w:lineRule="auto"/>
        <w:rPr>
          <w:rFonts w:ascii="Georgia" w:hAnsi="Georgia"/>
          <w:sz w:val="24"/>
          <w:szCs w:val="24"/>
        </w:rPr>
        <w:sectPr w:rsidR="001A6B07" w:rsidRPr="005C6E61" w:rsidSect="001A6B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eorgia" w:hAnsi="Georgia"/>
          <w:sz w:val="24"/>
          <w:szCs w:val="24"/>
        </w:rPr>
        <w:t xml:space="preserve">          </w:t>
      </w:r>
      <w:r w:rsidR="005C6E61">
        <w:rPr>
          <w:rFonts w:ascii="Georgia" w:hAnsi="Georgia"/>
          <w:sz w:val="24"/>
          <w:szCs w:val="24"/>
        </w:rPr>
        <w:t xml:space="preserve">                               </w:t>
      </w:r>
      <w:r>
        <w:rPr>
          <w:rFonts w:ascii="Georgia" w:hAnsi="Georgia"/>
          <w:sz w:val="24"/>
          <w:szCs w:val="24"/>
        </w:rPr>
        <w:t xml:space="preserve">                                                  </w:t>
      </w:r>
      <w:r w:rsidR="00387E84">
        <w:rPr>
          <w:rFonts w:ascii="Georgia" w:hAnsi="Georgia"/>
          <w:sz w:val="24"/>
          <w:szCs w:val="24"/>
        </w:rPr>
        <w:t xml:space="preserve">        </w:t>
      </w:r>
    </w:p>
    <w:p w:rsidR="005C6E61" w:rsidRDefault="005C6E61" w:rsidP="005C6E61"/>
    <w:p w:rsidR="000E09DC" w:rsidRDefault="000E09DC" w:rsidP="005C6E61">
      <w:pPr>
        <w:jc w:val="center"/>
        <w:rPr>
          <w:sz w:val="20"/>
          <w:szCs w:val="20"/>
        </w:rPr>
      </w:pPr>
    </w:p>
    <w:p w:rsidR="000E09DC" w:rsidRDefault="000E09DC" w:rsidP="005C6E61">
      <w:pPr>
        <w:jc w:val="center"/>
        <w:rPr>
          <w:sz w:val="20"/>
          <w:szCs w:val="20"/>
        </w:rPr>
      </w:pPr>
    </w:p>
    <w:p w:rsidR="000E09DC" w:rsidRDefault="000E09DC" w:rsidP="005C6E61">
      <w:pPr>
        <w:jc w:val="center"/>
        <w:rPr>
          <w:sz w:val="20"/>
          <w:szCs w:val="20"/>
        </w:rPr>
      </w:pPr>
    </w:p>
    <w:p w:rsidR="00AC50C4" w:rsidRDefault="00AC50C4" w:rsidP="000E09DC">
      <w:pPr>
        <w:jc w:val="center"/>
        <w:rPr>
          <w:rFonts w:ascii="Georgia" w:hAnsi="Georgia"/>
          <w:b/>
          <w:sz w:val="28"/>
          <w:szCs w:val="28"/>
        </w:rPr>
      </w:pPr>
    </w:p>
    <w:p w:rsidR="00AC50C4" w:rsidRDefault="00AC50C4" w:rsidP="000E09DC">
      <w:pPr>
        <w:jc w:val="center"/>
        <w:rPr>
          <w:rFonts w:ascii="Georgia" w:hAnsi="Georgia"/>
          <w:b/>
          <w:sz w:val="28"/>
          <w:szCs w:val="28"/>
        </w:rPr>
      </w:pPr>
    </w:p>
    <w:p w:rsidR="00AC50C4" w:rsidRDefault="00AC50C4" w:rsidP="000E09DC">
      <w:pPr>
        <w:jc w:val="center"/>
        <w:rPr>
          <w:rFonts w:ascii="Georgia" w:hAnsi="Georgia"/>
          <w:b/>
          <w:sz w:val="28"/>
          <w:szCs w:val="28"/>
        </w:rPr>
      </w:pPr>
    </w:p>
    <w:p w:rsidR="00AC50C4" w:rsidRDefault="00AC50C4" w:rsidP="000E09DC">
      <w:pPr>
        <w:jc w:val="center"/>
        <w:rPr>
          <w:rFonts w:ascii="Georgia" w:hAnsi="Georgia"/>
          <w:b/>
          <w:sz w:val="28"/>
          <w:szCs w:val="28"/>
        </w:rPr>
      </w:pPr>
    </w:p>
    <w:p w:rsidR="00AC50C4" w:rsidRDefault="00AC50C4" w:rsidP="000E09DC">
      <w:pPr>
        <w:jc w:val="center"/>
        <w:rPr>
          <w:rFonts w:ascii="Georgia" w:hAnsi="Georgia"/>
          <w:b/>
          <w:sz w:val="28"/>
          <w:szCs w:val="28"/>
        </w:rPr>
      </w:pPr>
    </w:p>
    <w:p w:rsidR="00F37228" w:rsidRDefault="00F37228" w:rsidP="00AC50C4">
      <w:pPr>
        <w:jc w:val="center"/>
        <w:rPr>
          <w:rFonts w:ascii="Georgia" w:hAnsi="Georgia"/>
          <w:b/>
          <w:sz w:val="28"/>
          <w:szCs w:val="28"/>
        </w:rPr>
      </w:pPr>
    </w:p>
    <w:p w:rsidR="00D5031B" w:rsidRDefault="00D5031B" w:rsidP="00AC50C4">
      <w:pPr>
        <w:jc w:val="center"/>
        <w:rPr>
          <w:rFonts w:ascii="Georgia" w:hAnsi="Georgia"/>
          <w:b/>
          <w:sz w:val="28"/>
          <w:szCs w:val="28"/>
        </w:rPr>
        <w:sectPr w:rsidR="00D5031B" w:rsidSect="00C91AB2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C91AB2" w:rsidRDefault="00C91AB2" w:rsidP="00AC50C4">
      <w:pPr>
        <w:jc w:val="center"/>
        <w:rPr>
          <w:rFonts w:ascii="Georgia" w:hAnsi="Georgia"/>
          <w:b/>
          <w:sz w:val="28"/>
          <w:szCs w:val="28"/>
        </w:rPr>
      </w:pPr>
    </w:p>
    <w:p w:rsidR="00173140" w:rsidRPr="00F105FC" w:rsidRDefault="00D36951" w:rsidP="00173140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-228600</wp:posOffset>
            </wp:positionV>
            <wp:extent cx="885190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y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140" w:rsidRPr="008A629F"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24130</wp:posOffset>
            </wp:positionV>
            <wp:extent cx="1204595" cy="657860"/>
            <wp:effectExtent l="0" t="0" r="0" b="8890"/>
            <wp:wrapNone/>
            <wp:docPr id="2" name="Picture 2" descr="UnityHouse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yHouselogo_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40" w:rsidRPr="00525615">
        <w:rPr>
          <w:b/>
          <w:sz w:val="40"/>
          <w:szCs w:val="40"/>
          <w:u w:val="single"/>
        </w:rPr>
        <w:t>Unity House Donation Guideline</w:t>
      </w:r>
      <w:r w:rsidR="00173140">
        <w:rPr>
          <w:b/>
          <w:sz w:val="40"/>
          <w:szCs w:val="40"/>
          <w:u w:val="single"/>
        </w:rPr>
        <w:t xml:space="preserve">                                                                        </w:t>
      </w:r>
      <w:r w:rsidR="00173140" w:rsidRPr="00F105FC">
        <w:rPr>
          <w:b/>
          <w:sz w:val="26"/>
          <w:szCs w:val="26"/>
        </w:rPr>
        <w:t>Thank you for helping us to help others!</w:t>
      </w:r>
    </w:p>
    <w:tbl>
      <w:tblPr>
        <w:tblpPr w:leftFromText="180" w:rightFromText="180" w:vertAnchor="text" w:horzAnchor="margin" w:tblpY="1927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5265"/>
      </w:tblGrid>
      <w:tr w:rsidR="007B2707" w:rsidRPr="00275B79" w:rsidTr="0063564B">
        <w:trPr>
          <w:trHeight w:val="309"/>
        </w:trPr>
        <w:tc>
          <w:tcPr>
            <w:tcW w:w="10525" w:type="dxa"/>
            <w:gridSpan w:val="2"/>
            <w:shd w:val="clear" w:color="auto" w:fill="A8D08D"/>
          </w:tcPr>
          <w:p w:rsidR="007B2707" w:rsidRPr="00D36951" w:rsidRDefault="007B2707" w:rsidP="007B2707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 w:rsidRPr="00D36951">
              <w:rPr>
                <w:b/>
                <w:sz w:val="30"/>
                <w:szCs w:val="30"/>
              </w:rPr>
              <w:t>Restyle Accepts</w:t>
            </w:r>
          </w:p>
        </w:tc>
      </w:tr>
      <w:tr w:rsidR="007B2707" w:rsidRPr="00275B79" w:rsidTr="0063564B">
        <w:trPr>
          <w:trHeight w:val="394"/>
        </w:trPr>
        <w:tc>
          <w:tcPr>
            <w:tcW w:w="5260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Men’s, Women’s &amp; children’s clothing</w:t>
            </w:r>
          </w:p>
        </w:tc>
        <w:tc>
          <w:tcPr>
            <w:tcW w:w="5265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 w:rsidRPr="009C0F6C">
              <w:rPr>
                <w:b/>
                <w:u w:val="single"/>
              </w:rPr>
              <w:t>NEW</w:t>
            </w:r>
            <w:r>
              <w:rPr>
                <w:b/>
              </w:rPr>
              <w:t xml:space="preserve"> toiletries</w:t>
            </w:r>
          </w:p>
        </w:tc>
      </w:tr>
      <w:tr w:rsidR="007B2707" w:rsidRPr="00275B79" w:rsidTr="0063564B">
        <w:trPr>
          <w:trHeight w:val="394"/>
        </w:trPr>
        <w:tc>
          <w:tcPr>
            <w:tcW w:w="5260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Shoes</w:t>
            </w:r>
          </w:p>
        </w:tc>
        <w:tc>
          <w:tcPr>
            <w:tcW w:w="5265" w:type="dxa"/>
            <w:shd w:val="clear" w:color="auto" w:fill="A8D08D"/>
          </w:tcPr>
          <w:p w:rsidR="007B2707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Blankets</w:t>
            </w:r>
          </w:p>
        </w:tc>
      </w:tr>
      <w:tr w:rsidR="007B2707" w:rsidRPr="00275B79" w:rsidTr="0063564B">
        <w:trPr>
          <w:trHeight w:val="408"/>
        </w:trPr>
        <w:tc>
          <w:tcPr>
            <w:tcW w:w="5260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Handbags</w:t>
            </w:r>
          </w:p>
        </w:tc>
        <w:tc>
          <w:tcPr>
            <w:tcW w:w="5265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Sheets</w:t>
            </w:r>
          </w:p>
        </w:tc>
      </w:tr>
      <w:tr w:rsidR="007B2707" w:rsidRPr="00275B79" w:rsidTr="0063564B">
        <w:trPr>
          <w:trHeight w:val="394"/>
        </w:trPr>
        <w:tc>
          <w:tcPr>
            <w:tcW w:w="5260" w:type="dxa"/>
            <w:shd w:val="clear" w:color="auto" w:fill="A8D08D"/>
          </w:tcPr>
          <w:p w:rsidR="007B2707" w:rsidRPr="00275B79" w:rsidRDefault="00DA4F79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Jewelry</w:t>
            </w:r>
          </w:p>
        </w:tc>
        <w:tc>
          <w:tcPr>
            <w:tcW w:w="5265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Towels</w:t>
            </w:r>
          </w:p>
        </w:tc>
      </w:tr>
      <w:tr w:rsidR="007B2707" w:rsidRPr="00275B79" w:rsidTr="0063564B">
        <w:trPr>
          <w:trHeight w:val="394"/>
        </w:trPr>
        <w:tc>
          <w:tcPr>
            <w:tcW w:w="5260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5265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Comforters</w:t>
            </w:r>
          </w:p>
        </w:tc>
      </w:tr>
      <w:tr w:rsidR="007B2707" w:rsidRPr="00275B79" w:rsidTr="0063564B">
        <w:trPr>
          <w:trHeight w:val="386"/>
        </w:trPr>
        <w:tc>
          <w:tcPr>
            <w:tcW w:w="5260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NEW socks/underwear</w:t>
            </w:r>
          </w:p>
        </w:tc>
        <w:tc>
          <w:tcPr>
            <w:tcW w:w="5265" w:type="dxa"/>
            <w:shd w:val="clear" w:color="auto" w:fill="A8D08D"/>
          </w:tcPr>
          <w:p w:rsidR="007B2707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Curtains/draperies</w:t>
            </w:r>
          </w:p>
        </w:tc>
      </w:tr>
      <w:tr w:rsidR="0063564B" w:rsidRPr="00275B79" w:rsidTr="0063564B">
        <w:trPr>
          <w:gridAfter w:val="1"/>
          <w:wAfter w:w="5265" w:type="dxa"/>
          <w:trHeight w:val="408"/>
        </w:trPr>
        <w:tc>
          <w:tcPr>
            <w:tcW w:w="5260" w:type="dxa"/>
            <w:shd w:val="clear" w:color="auto" w:fill="A8D08D"/>
          </w:tcPr>
          <w:p w:rsidR="0063564B" w:rsidRPr="00275B79" w:rsidRDefault="0063564B" w:rsidP="007B2707">
            <w:pPr>
              <w:spacing w:line="240" w:lineRule="auto"/>
              <w:rPr>
                <w:b/>
              </w:rPr>
            </w:pPr>
            <w:r>
              <w:rPr>
                <w:b/>
              </w:rPr>
              <w:t>Accessories-Belts, ties, etc.</w:t>
            </w:r>
          </w:p>
        </w:tc>
      </w:tr>
    </w:tbl>
    <w:p w:rsidR="00173140" w:rsidRPr="00F105FC" w:rsidRDefault="00DA4F79" w:rsidP="00173140">
      <w:pPr>
        <w:spacing w:before="100" w:beforeAutospacing="1" w:after="100" w:afterAutospacing="1"/>
        <w:jc w:val="center"/>
        <w:outlineLvl w:val="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ReStyle</w:t>
      </w:r>
      <w:r w:rsidR="00A65CC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73140" w:rsidRPr="003E45BE">
        <w:rPr>
          <w:rFonts w:ascii="Arial" w:hAnsi="Arial" w:cs="Arial"/>
          <w:b/>
          <w:bCs/>
          <w:i/>
          <w:sz w:val="20"/>
          <w:szCs w:val="20"/>
        </w:rPr>
        <w:t>foster</w:t>
      </w:r>
      <w:r w:rsidR="00A65CCD">
        <w:rPr>
          <w:rFonts w:ascii="Arial" w:hAnsi="Arial" w:cs="Arial"/>
          <w:b/>
          <w:bCs/>
          <w:i/>
          <w:sz w:val="20"/>
          <w:szCs w:val="20"/>
        </w:rPr>
        <w:t>s</w:t>
      </w:r>
      <w:r w:rsidR="00173140" w:rsidRPr="003E45BE">
        <w:rPr>
          <w:rFonts w:ascii="Arial" w:hAnsi="Arial" w:cs="Arial"/>
          <w:b/>
          <w:bCs/>
          <w:i/>
          <w:sz w:val="20"/>
          <w:szCs w:val="20"/>
        </w:rPr>
        <w:t xml:space="preserve"> the highest level of sustainability, respe</w:t>
      </w:r>
      <w:r w:rsidR="00A65CCD">
        <w:rPr>
          <w:rFonts w:ascii="Arial" w:hAnsi="Arial" w:cs="Arial"/>
          <w:b/>
          <w:bCs/>
          <w:i/>
          <w:sz w:val="20"/>
          <w:szCs w:val="20"/>
        </w:rPr>
        <w:t xml:space="preserve">ct and dignity to the community, providing gently used clothing to people in need and offering clothes for sale to discerning shoppers. Restyle is part of Unity House, a human </w:t>
      </w:r>
      <w:r>
        <w:rPr>
          <w:rFonts w:ascii="Arial" w:hAnsi="Arial" w:cs="Arial"/>
          <w:b/>
          <w:bCs/>
          <w:i/>
          <w:sz w:val="20"/>
          <w:szCs w:val="20"/>
        </w:rPr>
        <w:t>services</w:t>
      </w:r>
      <w:r w:rsidR="00A65CCD">
        <w:rPr>
          <w:rFonts w:ascii="Arial" w:hAnsi="Arial" w:cs="Arial"/>
          <w:b/>
          <w:bCs/>
          <w:i/>
          <w:sz w:val="20"/>
          <w:szCs w:val="20"/>
        </w:rPr>
        <w:t xml:space="preserve"> agency serving people in need since 1971.</w:t>
      </w:r>
      <w:r w:rsidR="00173140">
        <w:rPr>
          <w:rFonts w:ascii="Arial" w:hAnsi="Arial" w:cs="Arial"/>
          <w:i/>
          <w:sz w:val="20"/>
          <w:szCs w:val="20"/>
        </w:rPr>
        <w:t xml:space="preserve"> </w:t>
      </w:r>
      <w:r w:rsidR="00173140" w:rsidRPr="00275B79">
        <w:t xml:space="preserve">Due to a change in our distribution practices </w:t>
      </w:r>
      <w:r w:rsidR="00D36951">
        <w:t>we can only accept brand new household items</w:t>
      </w:r>
      <w:r w:rsidR="00173140" w:rsidRPr="00275B79">
        <w:t xml:space="preserve">.  </w:t>
      </w:r>
      <w:r w:rsidR="00A65CCD">
        <w:rPr>
          <w:u w:val="single"/>
        </w:rPr>
        <w:t xml:space="preserve">We </w:t>
      </w:r>
      <w:r w:rsidR="00173140" w:rsidRPr="007B257F">
        <w:rPr>
          <w:u w:val="single"/>
        </w:rPr>
        <w:t>accept all clothing, sheets, towels, and b</w:t>
      </w:r>
      <w:r w:rsidR="00A65CCD">
        <w:rPr>
          <w:u w:val="single"/>
        </w:rPr>
        <w:t xml:space="preserve">lankets and other items on the </w:t>
      </w:r>
      <w:r w:rsidR="00173140" w:rsidRPr="007B257F">
        <w:rPr>
          <w:u w:val="single"/>
        </w:rPr>
        <w:t>list below.</w:t>
      </w:r>
      <w:r w:rsidR="00173140">
        <w:rPr>
          <w:rFonts w:ascii="Arial" w:hAnsi="Arial" w:cs="Arial"/>
          <w:i/>
          <w:sz w:val="20"/>
          <w:szCs w:val="20"/>
        </w:rPr>
        <w:t xml:space="preserve">  </w:t>
      </w:r>
      <w:r w:rsidR="00A65CCD">
        <w:t>We</w:t>
      </w:r>
      <w:r w:rsidR="00657B2D">
        <w:t xml:space="preserve"> distribute </w:t>
      </w:r>
      <w:r w:rsidR="00173140" w:rsidRPr="00275B79">
        <w:t xml:space="preserve">brand new household items like dishes, pots and pans, silverware </w:t>
      </w:r>
      <w:bookmarkStart w:id="0" w:name="_GoBack"/>
      <w:bookmarkEnd w:id="0"/>
      <w:r w:rsidR="00173140" w:rsidRPr="00275B79">
        <w:t xml:space="preserve">to our consumers </w:t>
      </w:r>
      <w:r w:rsidR="00A65CCD">
        <w:t xml:space="preserve">in different </w:t>
      </w:r>
      <w:r w:rsidR="00173140">
        <w:t xml:space="preserve">programs, </w:t>
      </w:r>
      <w:r w:rsidR="00173140" w:rsidRPr="00275B79">
        <w:t>through a new process.</w:t>
      </w:r>
      <w:r w:rsidR="00A65CCD">
        <w:t xml:space="preserve">  If you have </w:t>
      </w:r>
      <w:r w:rsidR="0016252B">
        <w:t xml:space="preserve">items that are </w:t>
      </w:r>
      <w:r w:rsidR="00A65CCD">
        <w:t>new in box</w:t>
      </w:r>
      <w:r w:rsidR="00173140" w:rsidRPr="00275B79">
        <w:t xml:space="preserve"> or would like to purchase items</w:t>
      </w:r>
      <w:r w:rsidR="00173140">
        <w:t xml:space="preserve">                                             </w:t>
      </w:r>
      <w:r w:rsidR="00173140" w:rsidRPr="00275B79">
        <w:t xml:space="preserve"> to donate, please contact us at </w:t>
      </w:r>
      <w:r w:rsidR="00D36951">
        <w:t>518-</w:t>
      </w:r>
      <w:r w:rsidR="00173140" w:rsidRPr="00275B79">
        <w:t>274-2607 and ask for a Development Associate.</w:t>
      </w:r>
    </w:p>
    <w:p w:rsidR="007B2707" w:rsidRPr="009C0F6C" w:rsidRDefault="00173140" w:rsidP="009C0F6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 w:rsidR="009C0F6C">
        <w:rPr>
          <w:b/>
          <w:sz w:val="32"/>
          <w:szCs w:val="32"/>
        </w:rPr>
        <w:t xml:space="preserve">                               </w:t>
      </w:r>
    </w:p>
    <w:p w:rsidR="00AC50C4" w:rsidRPr="002E3BD9" w:rsidRDefault="00AC50C4" w:rsidP="00AC50C4">
      <w:pPr>
        <w:jc w:val="center"/>
        <w:rPr>
          <w:rFonts w:ascii="Georgia" w:hAnsi="Georgia"/>
          <w:b/>
          <w:sz w:val="28"/>
          <w:szCs w:val="28"/>
        </w:rPr>
      </w:pPr>
      <w:r w:rsidRPr="002E3BD9">
        <w:rPr>
          <w:rFonts w:ascii="Georgia" w:hAnsi="Georgia"/>
          <w:b/>
          <w:sz w:val="28"/>
          <w:szCs w:val="28"/>
        </w:rPr>
        <w:t>To assist us in meeting t</w:t>
      </w:r>
      <w:r>
        <w:rPr>
          <w:rFonts w:ascii="Georgia" w:hAnsi="Georgia"/>
          <w:b/>
          <w:sz w:val="28"/>
          <w:szCs w:val="28"/>
        </w:rPr>
        <w:t xml:space="preserve">his commitment, please note the </w:t>
      </w:r>
      <w:r w:rsidRPr="002E3BD9">
        <w:rPr>
          <w:rFonts w:ascii="Georgia" w:hAnsi="Georgia"/>
          <w:b/>
          <w:sz w:val="28"/>
          <w:szCs w:val="28"/>
        </w:rPr>
        <w:t>following:</w:t>
      </w:r>
    </w:p>
    <w:p w:rsidR="00AC50C4" w:rsidRPr="00701739" w:rsidRDefault="00AC50C4" w:rsidP="00AC50C4">
      <w:pPr>
        <w:pStyle w:val="ListParagraph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Merchandise should</w:t>
      </w:r>
      <w:r w:rsidRPr="00701739">
        <w:rPr>
          <w:rFonts w:ascii="Georgia" w:hAnsi="Georgia"/>
          <w:b/>
          <w:sz w:val="28"/>
          <w:szCs w:val="28"/>
        </w:rPr>
        <w:t xml:space="preserve"> arrive laundered</w:t>
      </w:r>
      <w:r>
        <w:rPr>
          <w:rFonts w:ascii="Georgia" w:hAnsi="Georgia"/>
          <w:b/>
          <w:sz w:val="28"/>
          <w:szCs w:val="28"/>
        </w:rPr>
        <w:t xml:space="preserve"> and free of stains and tears.</w:t>
      </w:r>
    </w:p>
    <w:p w:rsidR="00AC50C4" w:rsidRDefault="00AC50C4" w:rsidP="00AC50C4">
      <w:pPr>
        <w:pStyle w:val="ListParagraph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Merchandise must </w:t>
      </w:r>
      <w:r w:rsidRPr="00701739">
        <w:rPr>
          <w:rFonts w:ascii="Georgia" w:hAnsi="Georgia"/>
          <w:b/>
          <w:sz w:val="28"/>
          <w:szCs w:val="28"/>
        </w:rPr>
        <w:t>be in-season</w:t>
      </w:r>
      <w:r>
        <w:rPr>
          <w:rFonts w:ascii="Georgia" w:hAnsi="Georgia"/>
          <w:b/>
          <w:sz w:val="28"/>
          <w:szCs w:val="28"/>
        </w:rPr>
        <w:t xml:space="preserve">: </w:t>
      </w:r>
    </w:p>
    <w:p w:rsidR="00AC50C4" w:rsidRDefault="000E0CE4" w:rsidP="00AC50C4">
      <w:pPr>
        <w:pStyle w:val="ListParagraph"/>
        <w:rPr>
          <w:rFonts w:ascii="Georgia" w:hAnsi="Georgia"/>
          <w:b/>
          <w:sz w:val="28"/>
          <w:szCs w:val="28"/>
        </w:rPr>
      </w:pPr>
      <w:r w:rsidRPr="00F06ECE">
        <w:rPr>
          <w:rFonts w:ascii="Georgia" w:hAnsi="Georg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445135</wp:posOffset>
                </wp:positionV>
                <wp:extent cx="2600325" cy="8382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ECE" w:rsidRPr="000E0CE4" w:rsidRDefault="00F06EC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30"/>
                                <w:szCs w:val="30"/>
                              </w:rPr>
                            </w:pPr>
                            <w:r w:rsidRPr="000E0CE4">
                              <w:rPr>
                                <w:b/>
                                <w:iCs/>
                                <w:sz w:val="30"/>
                                <w:szCs w:val="30"/>
                              </w:rPr>
                              <w:t>Spring/Summer items accepted May 1</w:t>
                            </w:r>
                            <w:r w:rsidRPr="000E0CE4">
                              <w:rPr>
                                <w:b/>
                                <w:iCs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Pr="000E0CE4">
                              <w:rPr>
                                <w:b/>
                                <w:iCs/>
                                <w:sz w:val="30"/>
                                <w:szCs w:val="30"/>
                              </w:rPr>
                              <w:t>-August 15th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35.05pt;width:204.75pt;height:66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" filled="f" stroked="f">
                <v:textbox>
                  <w:txbxContent>
                    <w:p w:rsidR="00F06ECE" w:rsidRPr="000E0CE4" w:rsidRDefault="00F06EC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30"/>
                          <w:szCs w:val="30"/>
                        </w:rPr>
                      </w:pPr>
                      <w:r w:rsidRPr="000E0CE4">
                        <w:rPr>
                          <w:b/>
                          <w:iCs/>
                          <w:sz w:val="30"/>
                          <w:szCs w:val="30"/>
                        </w:rPr>
                        <w:t>Spring/Summer items accepted May 1</w:t>
                      </w:r>
                      <w:r w:rsidRPr="000E0CE4">
                        <w:rPr>
                          <w:b/>
                          <w:iCs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Pr="000E0CE4">
                        <w:rPr>
                          <w:b/>
                          <w:iCs/>
                          <w:sz w:val="30"/>
                          <w:szCs w:val="30"/>
                        </w:rPr>
                        <w:t>-August 15th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eorgia" w:hAnsi="Georgia"/>
          <w:b/>
          <w:noProof/>
          <w:sz w:val="34"/>
          <w:szCs w:val="3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3666369</wp:posOffset>
            </wp:positionH>
            <wp:positionV relativeFrom="paragraph">
              <wp:posOffset>128270</wp:posOffset>
            </wp:positionV>
            <wp:extent cx="2752499" cy="1581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ringbord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66" cy="158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B4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361949</wp:posOffset>
            </wp:positionH>
            <wp:positionV relativeFrom="paragraph">
              <wp:posOffset>128270</wp:posOffset>
            </wp:positionV>
            <wp:extent cx="2910555" cy="1562100"/>
            <wp:effectExtent l="19050" t="0" r="23495" b="4762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ll_border_31219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555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ECE"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442595</wp:posOffset>
                </wp:positionV>
                <wp:extent cx="2569464" cy="84124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464" cy="841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ECE" w:rsidRPr="000E0CE4" w:rsidRDefault="00F06EC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0E0CE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Fall/Winter i</w:t>
                            </w:r>
                            <w:r w:rsidR="0053098B" w:rsidRPr="000E0CE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t</w:t>
                            </w:r>
                            <w:r w:rsidRPr="000E0CE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ems accepted October 1</w:t>
                            </w:r>
                            <w:r w:rsidRPr="000E0CE4">
                              <w:rPr>
                                <w:b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0E0CE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-March 15th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2.75pt;margin-top:34.85pt;width:202.3pt;height:66.25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" filled="f" stroked="f">
                <v:textbox>
                  <w:txbxContent>
                    <w:p w:rsidR="00F06ECE" w:rsidRPr="000E0CE4" w:rsidRDefault="00F06EC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0E0CE4">
                        <w:rPr>
                          <w:b/>
                          <w:iCs/>
                          <w:sz w:val="32"/>
                          <w:szCs w:val="32"/>
                        </w:rPr>
                        <w:t>Fall/Winter i</w:t>
                      </w:r>
                      <w:r w:rsidR="0053098B" w:rsidRPr="000E0CE4">
                        <w:rPr>
                          <w:b/>
                          <w:iCs/>
                          <w:sz w:val="32"/>
                          <w:szCs w:val="32"/>
                        </w:rPr>
                        <w:t>t</w:t>
                      </w:r>
                      <w:r w:rsidRPr="000E0CE4">
                        <w:rPr>
                          <w:b/>
                          <w:iCs/>
                          <w:sz w:val="32"/>
                          <w:szCs w:val="32"/>
                        </w:rPr>
                        <w:t>ems accepted October 1</w:t>
                      </w:r>
                      <w:r w:rsidRPr="000E0CE4">
                        <w:rPr>
                          <w:b/>
                          <w:i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0E0CE4">
                        <w:rPr>
                          <w:b/>
                          <w:iCs/>
                          <w:sz w:val="32"/>
                          <w:szCs w:val="32"/>
                        </w:rPr>
                        <w:t>-March 15th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50C4">
        <w:rPr>
          <w:rFonts w:ascii="Georgia" w:hAnsi="Georgia"/>
          <w:b/>
          <w:sz w:val="28"/>
          <w:szCs w:val="28"/>
        </w:rPr>
        <w:t xml:space="preserve">             </w:t>
      </w:r>
    </w:p>
    <w:p w:rsidR="00D5031B" w:rsidRDefault="00D5031B" w:rsidP="00F245E7">
      <w:pPr>
        <w:pStyle w:val="ListParagraph"/>
        <w:tabs>
          <w:tab w:val="left" w:pos="7290"/>
        </w:tabs>
        <w:rPr>
          <w:rFonts w:ascii="Georgia" w:hAnsi="Georgia"/>
          <w:b/>
          <w:color w:val="FFFF00"/>
          <w:sz w:val="34"/>
          <w:szCs w:val="34"/>
        </w:rPr>
      </w:pPr>
    </w:p>
    <w:p w:rsidR="00C91AB2" w:rsidRDefault="00E0653D" w:rsidP="00C91AB2">
      <w:pPr>
        <w:tabs>
          <w:tab w:val="left" w:pos="7290"/>
        </w:tabs>
        <w:jc w:val="center"/>
        <w:rPr>
          <w:szCs w:val="20"/>
        </w:rPr>
      </w:pPr>
      <w:r w:rsidRPr="00E0653D">
        <w:rPr>
          <w:szCs w:val="20"/>
        </w:rPr>
        <w:t>T</w:t>
      </w:r>
      <w:r w:rsidR="00173140" w:rsidRPr="00E0653D">
        <w:rPr>
          <w:szCs w:val="20"/>
        </w:rPr>
        <w:t>hank you for your support</w:t>
      </w:r>
      <w:r w:rsidR="00C91AB2">
        <w:rPr>
          <w:szCs w:val="20"/>
        </w:rPr>
        <w:t xml:space="preserve">.             </w:t>
      </w:r>
    </w:p>
    <w:p w:rsidR="00D5031B" w:rsidRDefault="00D5031B" w:rsidP="00C91AB2">
      <w:pPr>
        <w:tabs>
          <w:tab w:val="left" w:pos="7290"/>
        </w:tabs>
        <w:rPr>
          <w:szCs w:val="20"/>
        </w:rPr>
        <w:sectPr w:rsidR="00D5031B" w:rsidSect="00D5031B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C91AB2" w:rsidRPr="00C91AB2" w:rsidRDefault="00C91AB2" w:rsidP="00C91AB2">
      <w:pPr>
        <w:tabs>
          <w:tab w:val="left" w:pos="7290"/>
        </w:tabs>
        <w:rPr>
          <w:szCs w:val="20"/>
        </w:rPr>
        <w:sectPr w:rsidR="00C91AB2" w:rsidRPr="00C91AB2" w:rsidSect="00D5031B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szCs w:val="20"/>
        </w:rPr>
        <w:lastRenderedPageBreak/>
        <w:t xml:space="preserve">                              </w:t>
      </w:r>
    </w:p>
    <w:p w:rsidR="00F656B4" w:rsidRPr="00C91AB2" w:rsidRDefault="00F656B4" w:rsidP="00C91AB2">
      <w:pPr>
        <w:rPr>
          <w:rFonts w:ascii="Georgia" w:hAnsi="Georgia"/>
          <w:sz w:val="24"/>
          <w:szCs w:val="24"/>
        </w:rPr>
        <w:sectPr w:rsidR="00F656B4" w:rsidRPr="00C91AB2" w:rsidSect="00C91AB2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656B4" w:rsidRPr="0057227B" w:rsidRDefault="00F656B4" w:rsidP="00173140">
      <w:pPr>
        <w:rPr>
          <w:rFonts w:ascii="Georgia" w:hAnsi="Georgia"/>
          <w:sz w:val="24"/>
          <w:szCs w:val="24"/>
        </w:rPr>
      </w:pPr>
    </w:p>
    <w:sectPr w:rsidR="00F656B4" w:rsidRPr="0057227B" w:rsidSect="006D55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48" w:rsidRDefault="00207E48" w:rsidP="00207E48">
      <w:pPr>
        <w:spacing w:after="0" w:line="240" w:lineRule="auto"/>
      </w:pPr>
      <w:r>
        <w:separator/>
      </w:r>
    </w:p>
  </w:endnote>
  <w:endnote w:type="continuationSeparator" w:id="0">
    <w:p w:rsidR="00207E48" w:rsidRDefault="00207E48" w:rsidP="0020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3E" w:rsidRDefault="00FB543E">
    <w:pPr>
      <w:pStyle w:val="Footer"/>
    </w:pPr>
  </w:p>
  <w:p w:rsidR="0057227B" w:rsidRDefault="00572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1B" w:rsidRPr="000A3A32" w:rsidRDefault="00D5031B" w:rsidP="00D5031B">
    <w:pPr>
      <w:pStyle w:val="Footer"/>
      <w:jc w:val="right"/>
      <w:rPr>
        <w:rFonts w:ascii="Arial" w:hAnsi="Arial" w:cs="Arial"/>
        <w:color w:val="70AD47"/>
        <w:sz w:val="18"/>
      </w:rPr>
    </w:pPr>
    <w:r w:rsidRPr="000A3A32">
      <w:rPr>
        <w:rFonts w:ascii="Arial" w:hAnsi="Arial" w:cs="Arial"/>
        <w:color w:val="70AD47"/>
        <w:sz w:val="18"/>
      </w:rPr>
      <w:t>2431 Sixth Avenue</w:t>
    </w:r>
  </w:p>
  <w:p w:rsidR="00D5031B" w:rsidRPr="000A3A32" w:rsidRDefault="00D5031B" w:rsidP="00D5031B">
    <w:pPr>
      <w:pStyle w:val="Footer"/>
      <w:jc w:val="right"/>
      <w:rPr>
        <w:rFonts w:ascii="Arial" w:hAnsi="Arial" w:cs="Arial"/>
        <w:color w:val="70AD47"/>
        <w:sz w:val="18"/>
      </w:rPr>
    </w:pPr>
    <w:r w:rsidRPr="000A3A32">
      <w:rPr>
        <w:rFonts w:ascii="Arial" w:hAnsi="Arial" w:cs="Arial"/>
        <w:color w:val="70AD47"/>
        <w:sz w:val="18"/>
      </w:rPr>
      <w:t>Troy, NY 12180-2227</w:t>
    </w:r>
  </w:p>
  <w:p w:rsidR="00D5031B" w:rsidRPr="000A3A32" w:rsidRDefault="00D5031B" w:rsidP="00D5031B">
    <w:pPr>
      <w:pStyle w:val="Footer"/>
      <w:jc w:val="right"/>
      <w:rPr>
        <w:rFonts w:ascii="Arial" w:hAnsi="Arial" w:cs="Arial"/>
        <w:color w:val="70AD47"/>
        <w:sz w:val="18"/>
      </w:rPr>
    </w:pPr>
    <w:r w:rsidRPr="000A3A32">
      <w:rPr>
        <w:rFonts w:ascii="Arial" w:hAnsi="Arial" w:cs="Arial"/>
        <w:color w:val="70AD47"/>
        <w:sz w:val="18"/>
      </w:rPr>
      <w:t>518.274.2607</w:t>
    </w:r>
  </w:p>
  <w:p w:rsidR="00D5031B" w:rsidRPr="000A3A32" w:rsidRDefault="00D5031B" w:rsidP="00D5031B">
    <w:pPr>
      <w:pStyle w:val="Footer"/>
      <w:jc w:val="right"/>
      <w:rPr>
        <w:rFonts w:ascii="Arial" w:hAnsi="Arial" w:cs="Arial"/>
        <w:color w:val="70AD47"/>
        <w:sz w:val="18"/>
      </w:rPr>
    </w:pPr>
    <w:r w:rsidRPr="000A3A32">
      <w:rPr>
        <w:rFonts w:ascii="Arial" w:hAnsi="Arial" w:cs="Arial"/>
        <w:color w:val="70AD47"/>
        <w:sz w:val="18"/>
      </w:rPr>
      <w:t>Fax 518.271.8502</w:t>
    </w:r>
  </w:p>
  <w:p w:rsidR="00D5031B" w:rsidRPr="000A3A32" w:rsidRDefault="00D5031B" w:rsidP="00D5031B">
    <w:pPr>
      <w:pStyle w:val="Footer"/>
      <w:jc w:val="right"/>
      <w:rPr>
        <w:rFonts w:ascii="Arial" w:hAnsi="Arial" w:cs="Arial"/>
        <w:color w:val="70AD47"/>
      </w:rPr>
    </w:pPr>
    <w:r w:rsidRPr="000A3A32">
      <w:rPr>
        <w:rFonts w:ascii="Arial" w:hAnsi="Arial" w:cs="Arial"/>
        <w:color w:val="70AD47"/>
        <w:sz w:val="18"/>
      </w:rPr>
      <w:t>www.unityhouseNY.org</w:t>
    </w:r>
  </w:p>
  <w:p w:rsidR="00D5031B" w:rsidRPr="000A3A32" w:rsidRDefault="00D5031B" w:rsidP="00D5031B">
    <w:pPr>
      <w:pStyle w:val="Footer"/>
      <w:ind w:left="-1170"/>
      <w:rPr>
        <w:rFonts w:ascii="Arial" w:hAnsi="Arial" w:cs="Arial"/>
        <w:color w:val="70AD47"/>
        <w:sz w:val="18"/>
      </w:rPr>
    </w:pPr>
    <w:r>
      <w:rPr>
        <w:rFonts w:ascii="Arial" w:hAnsi="Arial" w:cs="Arial"/>
        <w:color w:val="70AD47"/>
        <w:sz w:val="18"/>
      </w:rPr>
      <w:t xml:space="preserve">           </w:t>
    </w:r>
    <w:r w:rsidR="004E4C6C">
      <w:rPr>
        <w:rFonts w:ascii="Arial" w:hAnsi="Arial" w:cs="Arial"/>
        <w:color w:val="70AD47"/>
        <w:sz w:val="18"/>
      </w:rPr>
      <w:t xml:space="preserve"> </w:t>
    </w:r>
    <w:r>
      <w:rPr>
        <w:rFonts w:ascii="Arial" w:hAnsi="Arial" w:cs="Arial"/>
        <w:color w:val="70AD47"/>
        <w:sz w:val="18"/>
      </w:rPr>
      <w:t xml:space="preserve"> </w:t>
    </w:r>
    <w:r w:rsidRPr="000A3A32">
      <w:rPr>
        <w:rFonts w:ascii="Arial" w:hAnsi="Arial" w:cs="Arial"/>
        <w:color w:val="70AD47"/>
        <w:sz w:val="18"/>
      </w:rPr>
      <w:t>MAKING LIFE BETTER FOR</w:t>
    </w:r>
  </w:p>
  <w:p w:rsidR="00D5031B" w:rsidRPr="000A3A32" w:rsidRDefault="00D5031B" w:rsidP="00D5031B">
    <w:pPr>
      <w:pStyle w:val="Footer"/>
      <w:ind w:left="-1170"/>
      <w:rPr>
        <w:rFonts w:ascii="Arial" w:hAnsi="Arial" w:cs="Arial"/>
        <w:color w:val="70AD47"/>
        <w:sz w:val="17"/>
        <w:szCs w:val="17"/>
      </w:rPr>
    </w:pPr>
    <w:r>
      <w:rPr>
        <w:rFonts w:ascii="Arial" w:hAnsi="Arial" w:cs="Arial"/>
        <w:color w:val="70AD47"/>
        <w:sz w:val="17"/>
        <w:szCs w:val="17"/>
      </w:rPr>
      <w:tab/>
    </w:r>
    <w:r>
      <w:rPr>
        <w:rFonts w:ascii="Arial" w:hAnsi="Arial" w:cs="Arial"/>
        <w:color w:val="70AD47"/>
        <w:sz w:val="17"/>
        <w:szCs w:val="17"/>
      </w:rPr>
      <w:tab/>
    </w:r>
    <w:r>
      <w:rPr>
        <w:rFonts w:ascii="Arial" w:hAnsi="Arial" w:cs="Arial"/>
        <w:color w:val="70AD47"/>
        <w:sz w:val="17"/>
        <w:szCs w:val="17"/>
      </w:rPr>
      <w:tab/>
    </w:r>
    <w:r>
      <w:rPr>
        <w:rFonts w:ascii="Arial" w:hAnsi="Arial" w:cs="Arial"/>
        <w:color w:val="70AD47"/>
        <w:sz w:val="17"/>
        <w:szCs w:val="17"/>
      </w:rPr>
      <w:tab/>
    </w:r>
    <w:r>
      <w:rPr>
        <w:rFonts w:ascii="Arial" w:hAnsi="Arial" w:cs="Arial"/>
        <w:color w:val="70AD47"/>
        <w:sz w:val="17"/>
        <w:szCs w:val="17"/>
      </w:rPr>
      <w:tab/>
      <w:t xml:space="preserve">             </w:t>
    </w:r>
    <w:r w:rsidRPr="000A3A32">
      <w:rPr>
        <w:rFonts w:ascii="Arial" w:hAnsi="Arial" w:cs="Arial"/>
        <w:color w:val="70AD47"/>
        <w:sz w:val="17"/>
        <w:szCs w:val="17"/>
      </w:rPr>
      <w:t>People Living in Poverty | Adults with Mental Illness | People Living with HIV/AIDS | Victims of Domestic Violence | Children with Developmental Delays</w:t>
    </w:r>
  </w:p>
  <w:p w:rsidR="00D5031B" w:rsidRDefault="00D50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48" w:rsidRDefault="00207E48" w:rsidP="00207E48">
      <w:pPr>
        <w:spacing w:after="0" w:line="240" w:lineRule="auto"/>
      </w:pPr>
      <w:r>
        <w:separator/>
      </w:r>
    </w:p>
  </w:footnote>
  <w:footnote w:type="continuationSeparator" w:id="0">
    <w:p w:rsidR="00207E48" w:rsidRDefault="00207E48" w:rsidP="0020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7DAD"/>
    <w:multiLevelType w:val="hybridMultilevel"/>
    <w:tmpl w:val="5886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0F08"/>
    <w:multiLevelType w:val="hybridMultilevel"/>
    <w:tmpl w:val="C294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A3"/>
    <w:rsid w:val="000839FE"/>
    <w:rsid w:val="000E09DC"/>
    <w:rsid w:val="000E0CE4"/>
    <w:rsid w:val="0016252B"/>
    <w:rsid w:val="00173140"/>
    <w:rsid w:val="001A6B07"/>
    <w:rsid w:val="00207E48"/>
    <w:rsid w:val="00214BAE"/>
    <w:rsid w:val="002470DB"/>
    <w:rsid w:val="002E3BD9"/>
    <w:rsid w:val="0037733D"/>
    <w:rsid w:val="00387E84"/>
    <w:rsid w:val="00396E22"/>
    <w:rsid w:val="003978E7"/>
    <w:rsid w:val="004136EE"/>
    <w:rsid w:val="004E4C6C"/>
    <w:rsid w:val="0053098B"/>
    <w:rsid w:val="0057227B"/>
    <w:rsid w:val="005C6E61"/>
    <w:rsid w:val="0063564B"/>
    <w:rsid w:val="00657B2D"/>
    <w:rsid w:val="00657B76"/>
    <w:rsid w:val="00657C8F"/>
    <w:rsid w:val="006C23A3"/>
    <w:rsid w:val="006D5512"/>
    <w:rsid w:val="00701739"/>
    <w:rsid w:val="00796E4E"/>
    <w:rsid w:val="007B2707"/>
    <w:rsid w:val="007F1A66"/>
    <w:rsid w:val="0080393F"/>
    <w:rsid w:val="008074C1"/>
    <w:rsid w:val="00845B16"/>
    <w:rsid w:val="008D5F14"/>
    <w:rsid w:val="00985932"/>
    <w:rsid w:val="009C0F6C"/>
    <w:rsid w:val="00A65CCD"/>
    <w:rsid w:val="00A9698A"/>
    <w:rsid w:val="00AC50C4"/>
    <w:rsid w:val="00B71364"/>
    <w:rsid w:val="00C859D7"/>
    <w:rsid w:val="00C91AB2"/>
    <w:rsid w:val="00D36951"/>
    <w:rsid w:val="00D5031B"/>
    <w:rsid w:val="00DA35EC"/>
    <w:rsid w:val="00DA4F79"/>
    <w:rsid w:val="00E0653D"/>
    <w:rsid w:val="00EC3330"/>
    <w:rsid w:val="00F06ECE"/>
    <w:rsid w:val="00F245E7"/>
    <w:rsid w:val="00F37228"/>
    <w:rsid w:val="00F656B4"/>
    <w:rsid w:val="00F94437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307469"/>
  <w15:chartTrackingRefBased/>
  <w15:docId w15:val="{0011E90C-1CE2-45E0-9500-F1A13D64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9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1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017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64"/>
    <w:rPr>
      <w:rFonts w:ascii="Segoe UI" w:hAnsi="Segoe UI" w:cs="Segoe UI"/>
      <w:sz w:val="18"/>
      <w:szCs w:val="18"/>
    </w:rPr>
  </w:style>
  <w:style w:type="character" w:customStyle="1" w:styleId="skypec2ctextspan">
    <w:name w:val="skype_c2c_text_span"/>
    <w:rsid w:val="00173140"/>
  </w:style>
  <w:style w:type="paragraph" w:styleId="Header">
    <w:name w:val="header"/>
    <w:basedOn w:val="Normal"/>
    <w:link w:val="HeaderChar"/>
    <w:uiPriority w:val="99"/>
    <w:unhideWhenUsed/>
    <w:rsid w:val="0020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48"/>
  </w:style>
  <w:style w:type="paragraph" w:styleId="Footer">
    <w:name w:val="footer"/>
    <w:basedOn w:val="Normal"/>
    <w:link w:val="FooterChar"/>
    <w:uiPriority w:val="99"/>
    <w:unhideWhenUsed/>
    <w:rsid w:val="0020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48"/>
  </w:style>
  <w:style w:type="paragraph" w:styleId="FootnoteText">
    <w:name w:val="footnote text"/>
    <w:basedOn w:val="Normal"/>
    <w:link w:val="FootnoteTextChar"/>
    <w:uiPriority w:val="99"/>
    <w:semiHidden/>
    <w:unhideWhenUsed/>
    <w:rsid w:val="005722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2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11A5-F819-40B4-9AFF-F29D0C77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House of Troy, Inc.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Germaine</dc:creator>
  <cp:keywords/>
  <dc:description/>
  <cp:lastModifiedBy>Samantha Shipherd</cp:lastModifiedBy>
  <cp:revision>2</cp:revision>
  <cp:lastPrinted>2018-05-30T20:21:00Z</cp:lastPrinted>
  <dcterms:created xsi:type="dcterms:W3CDTF">2018-08-06T15:53:00Z</dcterms:created>
  <dcterms:modified xsi:type="dcterms:W3CDTF">2018-08-06T15:53:00Z</dcterms:modified>
</cp:coreProperties>
</file>